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66FE" w:rsidRPr="00916A87" w:rsidRDefault="00F766FE" w:rsidP="00F766FE">
      <w:pPr>
        <w:rPr>
          <w:rFonts w:ascii="Helvetica" w:hAnsi="Helvetica" w:cs="Helvetica"/>
          <w:color w:val="000000" w:themeColor="text1"/>
        </w:rPr>
      </w:pPr>
    </w:p>
    <w:p w:rsidR="00F766FE" w:rsidRPr="00916A87" w:rsidRDefault="00F766FE" w:rsidP="00F766FE">
      <w:pPr>
        <w:rPr>
          <w:rFonts w:ascii="Helvetica" w:hAnsi="Helvetica" w:cs="Helvetica"/>
          <w:b/>
          <w:color w:val="000000" w:themeColor="text1"/>
          <w:sz w:val="28"/>
          <w:szCs w:val="28"/>
          <w:u w:val="single"/>
        </w:rPr>
      </w:pPr>
    </w:p>
    <w:p w:rsidR="002D6932" w:rsidRDefault="00F766FE" w:rsidP="002D6932">
      <w:pPr>
        <w:rPr>
          <w:rFonts w:ascii="Helvetica" w:hAnsi="Helvetica" w:cs="Helvetica"/>
          <w:b/>
          <w:color w:val="000000" w:themeColor="text1"/>
          <w:sz w:val="28"/>
          <w:szCs w:val="28"/>
          <w:u w:val="single"/>
        </w:rPr>
      </w:pPr>
      <w:r w:rsidRPr="00916A87">
        <w:rPr>
          <w:rFonts w:ascii="Helvetica" w:hAnsi="Helvetica" w:cs="Helvetica"/>
          <w:b/>
          <w:color w:val="000000" w:themeColor="text1"/>
          <w:sz w:val="28"/>
          <w:szCs w:val="28"/>
          <w:u w:val="single"/>
        </w:rPr>
        <w:t>PRESS RELEASE</w:t>
      </w:r>
    </w:p>
    <w:p w:rsidR="002D6932" w:rsidRPr="002D6932" w:rsidRDefault="002D6932" w:rsidP="002D6932">
      <w:pPr>
        <w:rPr>
          <w:rFonts w:ascii="Helvetica" w:hAnsi="Helvetica" w:cs="Helvetica"/>
          <w:b/>
          <w:color w:val="000000" w:themeColor="text1"/>
          <w:sz w:val="28"/>
          <w:szCs w:val="28"/>
          <w:u w:val="single"/>
        </w:rPr>
      </w:pPr>
    </w:p>
    <w:p w:rsidR="002D6932" w:rsidRPr="00030BE7" w:rsidRDefault="002D6932" w:rsidP="002D6932">
      <w:pPr>
        <w:jc w:val="center"/>
        <w:rPr>
          <w:rFonts w:ascii="Helvetica" w:hAnsi="Helvetica" w:cs="Helvetica"/>
          <w:b/>
          <w:sz w:val="28"/>
          <w:szCs w:val="28"/>
        </w:rPr>
      </w:pPr>
      <w:r w:rsidRPr="00030BE7">
        <w:rPr>
          <w:rFonts w:ascii="Helvetica" w:hAnsi="Helvetica" w:cs="Helvetica"/>
          <w:b/>
          <w:sz w:val="28"/>
          <w:szCs w:val="28"/>
        </w:rPr>
        <w:t xml:space="preserve">PH </w:t>
      </w:r>
      <w:r>
        <w:rPr>
          <w:rFonts w:ascii="Helvetica" w:hAnsi="Helvetica" w:cs="Helvetica"/>
          <w:b/>
          <w:sz w:val="28"/>
          <w:szCs w:val="28"/>
        </w:rPr>
        <w:t>eyes to expand electronics exports</w:t>
      </w:r>
      <w:r w:rsidR="000F3F4B">
        <w:rPr>
          <w:rFonts w:ascii="Helvetica" w:hAnsi="Helvetica" w:cs="Helvetica"/>
          <w:b/>
          <w:sz w:val="28"/>
          <w:szCs w:val="28"/>
        </w:rPr>
        <w:t>, investments</w:t>
      </w:r>
      <w:r w:rsidR="008442D8">
        <w:rPr>
          <w:rFonts w:ascii="Helvetica" w:hAnsi="Helvetica" w:cs="Helvetica"/>
          <w:b/>
          <w:sz w:val="28"/>
          <w:szCs w:val="28"/>
        </w:rPr>
        <w:t xml:space="preserve"> at the</w:t>
      </w:r>
      <w:r w:rsidRPr="00030BE7">
        <w:rPr>
          <w:rFonts w:ascii="Helvetica" w:hAnsi="Helvetica" w:cs="Helvetica"/>
          <w:b/>
          <w:sz w:val="28"/>
          <w:szCs w:val="28"/>
        </w:rPr>
        <w:t xml:space="preserve"> world’s </w:t>
      </w:r>
      <w:r>
        <w:rPr>
          <w:rFonts w:ascii="Helvetica" w:hAnsi="Helvetica" w:cs="Helvetica"/>
          <w:b/>
          <w:sz w:val="28"/>
          <w:szCs w:val="28"/>
        </w:rPr>
        <w:t xml:space="preserve">leading </w:t>
      </w:r>
      <w:r w:rsidRPr="00030BE7">
        <w:rPr>
          <w:rFonts w:ascii="Helvetica" w:hAnsi="Helvetica" w:cs="Helvetica"/>
          <w:b/>
          <w:sz w:val="28"/>
          <w:szCs w:val="28"/>
        </w:rPr>
        <w:t>electronics trade fair in Germany</w:t>
      </w:r>
    </w:p>
    <w:p w:rsidR="002D6932" w:rsidRPr="00030BE7" w:rsidRDefault="002D6932" w:rsidP="002D6932">
      <w:pPr>
        <w:jc w:val="center"/>
        <w:rPr>
          <w:rFonts w:ascii="Helvetica" w:hAnsi="Helvetica" w:cs="Helvetica"/>
          <w:u w:val="single"/>
        </w:rPr>
      </w:pPr>
      <w:r w:rsidRPr="00030BE7">
        <w:rPr>
          <w:rFonts w:ascii="Helvetica" w:hAnsi="Helvetica" w:cs="Helvetica"/>
          <w:u w:val="single"/>
        </w:rPr>
        <w:t xml:space="preserve">DTI-CITEM returns to Electronica as </w:t>
      </w:r>
      <w:r w:rsidR="00B531CF">
        <w:rPr>
          <w:rFonts w:ascii="Helvetica" w:hAnsi="Helvetica" w:cs="Helvetica"/>
          <w:u w:val="single"/>
        </w:rPr>
        <w:t xml:space="preserve">the </w:t>
      </w:r>
      <w:r w:rsidRPr="00030BE7">
        <w:rPr>
          <w:rFonts w:ascii="Helvetica" w:hAnsi="Helvetica" w:cs="Helvetica"/>
          <w:u w:val="single"/>
        </w:rPr>
        <w:t xml:space="preserve">country’s </w:t>
      </w:r>
      <w:r w:rsidR="00CB0BCE">
        <w:rPr>
          <w:rFonts w:ascii="Helvetica" w:hAnsi="Helvetica" w:cs="Helvetica"/>
          <w:u w:val="single"/>
        </w:rPr>
        <w:t>billion</w:t>
      </w:r>
      <w:r w:rsidRPr="00030BE7">
        <w:rPr>
          <w:rFonts w:ascii="Helvetica" w:hAnsi="Helvetica" w:cs="Helvetica"/>
          <w:u w:val="single"/>
        </w:rPr>
        <w:t>-</w:t>
      </w:r>
      <w:r w:rsidR="00CB0BCE">
        <w:rPr>
          <w:rFonts w:ascii="Helvetica" w:hAnsi="Helvetica" w:cs="Helvetica"/>
          <w:u w:val="single"/>
        </w:rPr>
        <w:t>dollar</w:t>
      </w:r>
      <w:r w:rsidR="00EB7302">
        <w:rPr>
          <w:rFonts w:ascii="Helvetica" w:hAnsi="Helvetica" w:cs="Helvetica"/>
          <w:u w:val="single"/>
        </w:rPr>
        <w:t xml:space="preserve"> </w:t>
      </w:r>
      <w:r w:rsidRPr="00030BE7">
        <w:rPr>
          <w:rFonts w:ascii="Helvetica" w:hAnsi="Helvetica" w:cs="Helvetica"/>
          <w:u w:val="single"/>
        </w:rPr>
        <w:t>electronics industry booms</w:t>
      </w:r>
    </w:p>
    <w:p w:rsidR="002D6932" w:rsidRDefault="002D6932" w:rsidP="002D6932">
      <w:pPr>
        <w:keepNext/>
        <w:spacing w:after="0"/>
        <w:contextualSpacing/>
        <w:jc w:val="both"/>
      </w:pPr>
      <w:r>
        <w:rPr>
          <w:rFonts w:ascii="Helvetica" w:hAnsi="Helvetica" w:cs="Helvetica"/>
          <w:noProof/>
        </w:rPr>
        <w:drawing>
          <wp:inline distT="0" distB="0" distL="0" distR="0" wp14:anchorId="41EF1D4A" wp14:editId="0D4366FE">
            <wp:extent cx="5934075" cy="36099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932" w:rsidRDefault="002D6932" w:rsidP="002D6932">
      <w:pPr>
        <w:pStyle w:val="Caption"/>
        <w:spacing w:after="0"/>
        <w:contextualSpacing/>
        <w:jc w:val="center"/>
        <w:rPr>
          <w:color w:val="000000" w:themeColor="text1"/>
          <w:sz w:val="16"/>
          <w:szCs w:val="16"/>
        </w:rPr>
      </w:pPr>
      <w:r w:rsidRPr="004214F1">
        <w:rPr>
          <w:color w:val="000000" w:themeColor="text1"/>
          <w:sz w:val="16"/>
          <w:szCs w:val="16"/>
        </w:rPr>
        <w:t xml:space="preserve">The manufacturing facility of </w:t>
      </w:r>
      <w:proofErr w:type="spellStart"/>
      <w:r w:rsidRPr="004214F1">
        <w:rPr>
          <w:color w:val="000000" w:themeColor="text1"/>
          <w:sz w:val="16"/>
          <w:szCs w:val="16"/>
        </w:rPr>
        <w:t>Tsukiden</w:t>
      </w:r>
      <w:proofErr w:type="spellEnd"/>
      <w:r w:rsidRPr="004214F1">
        <w:rPr>
          <w:color w:val="000000" w:themeColor="text1"/>
          <w:sz w:val="16"/>
          <w:szCs w:val="16"/>
        </w:rPr>
        <w:t xml:space="preserve"> Electronics Philippines Inc., one of the companies joining the delegation at Electronica 2018.</w:t>
      </w:r>
    </w:p>
    <w:p w:rsidR="002D6932" w:rsidRPr="004214F1" w:rsidRDefault="002D6932" w:rsidP="002D6932"/>
    <w:p w:rsidR="002D6932" w:rsidRPr="00F174B7" w:rsidRDefault="002D6932" w:rsidP="002D6932">
      <w:pPr>
        <w:jc w:val="both"/>
        <w:rPr>
          <w:rFonts w:ascii="Helvetica" w:hAnsi="Helvetica" w:cs="Helvetica"/>
          <w:sz w:val="24"/>
          <w:szCs w:val="24"/>
        </w:rPr>
      </w:pPr>
      <w:r w:rsidRPr="00F174B7">
        <w:rPr>
          <w:rFonts w:ascii="Helvetica" w:hAnsi="Helvetica" w:cs="Helvetica"/>
          <w:sz w:val="24"/>
          <w:szCs w:val="24"/>
        </w:rPr>
        <w:t xml:space="preserve">The Philippines will make a comeback to Electronica, one of the world’s leading international trade fair for the electronics, on November 13 to 16 </w:t>
      </w:r>
      <w:r w:rsidR="00DE3FF8">
        <w:rPr>
          <w:rFonts w:ascii="Helvetica" w:hAnsi="Helvetica" w:cs="Helvetica"/>
          <w:sz w:val="24"/>
          <w:szCs w:val="24"/>
        </w:rPr>
        <w:t xml:space="preserve">in </w:t>
      </w:r>
      <w:r w:rsidRPr="00F174B7">
        <w:rPr>
          <w:rFonts w:ascii="Helvetica" w:hAnsi="Helvetica" w:cs="Helvetica"/>
          <w:sz w:val="24"/>
          <w:szCs w:val="24"/>
        </w:rPr>
        <w:t>Munich, Germany</w:t>
      </w:r>
      <w:r w:rsidR="00AA108F">
        <w:rPr>
          <w:rFonts w:ascii="Helvetica" w:hAnsi="Helvetica" w:cs="Helvetica"/>
          <w:sz w:val="24"/>
          <w:szCs w:val="24"/>
        </w:rPr>
        <w:t>,</w:t>
      </w:r>
      <w:r w:rsidRPr="00F174B7">
        <w:rPr>
          <w:rFonts w:ascii="Helvetica" w:hAnsi="Helvetica" w:cs="Helvetica"/>
          <w:sz w:val="24"/>
          <w:szCs w:val="24"/>
        </w:rPr>
        <w:t xml:space="preserve"> as part of </w:t>
      </w:r>
      <w:r w:rsidR="00B531CF">
        <w:rPr>
          <w:rFonts w:ascii="Helvetica" w:hAnsi="Helvetica" w:cs="Helvetica"/>
          <w:sz w:val="24"/>
          <w:szCs w:val="24"/>
        </w:rPr>
        <w:t>the</w:t>
      </w:r>
      <w:r w:rsidRPr="00F174B7">
        <w:rPr>
          <w:rFonts w:ascii="Helvetica" w:hAnsi="Helvetica" w:cs="Helvetica"/>
          <w:sz w:val="24"/>
          <w:szCs w:val="24"/>
        </w:rPr>
        <w:t xml:space="preserve"> industry and government’s concerted efforts to promote its booming electronics sector.</w:t>
      </w:r>
    </w:p>
    <w:p w:rsidR="002D6932" w:rsidRPr="00F174B7" w:rsidRDefault="002D6932" w:rsidP="002D6932">
      <w:pPr>
        <w:jc w:val="both"/>
        <w:rPr>
          <w:rFonts w:ascii="Helvetica" w:hAnsi="Helvetica" w:cs="Helvetica"/>
          <w:color w:val="000000" w:themeColor="text1"/>
          <w:sz w:val="24"/>
          <w:szCs w:val="24"/>
        </w:rPr>
      </w:pPr>
      <w:r w:rsidRPr="00F174B7">
        <w:rPr>
          <w:rFonts w:ascii="Helvetica" w:hAnsi="Helvetica" w:cs="Helvetica"/>
          <w:sz w:val="24"/>
          <w:szCs w:val="24"/>
        </w:rPr>
        <w:t>The Department of Trade and Industry</w:t>
      </w:r>
      <w:r w:rsidR="00AA108F">
        <w:rPr>
          <w:rFonts w:ascii="Helvetica" w:hAnsi="Helvetica" w:cs="Helvetica"/>
          <w:sz w:val="24"/>
          <w:szCs w:val="24"/>
        </w:rPr>
        <w:t>,</w:t>
      </w:r>
      <w:r w:rsidRPr="00F174B7">
        <w:rPr>
          <w:rFonts w:ascii="Helvetica" w:hAnsi="Helvetica" w:cs="Helvetica"/>
          <w:sz w:val="24"/>
          <w:szCs w:val="24"/>
        </w:rPr>
        <w:t xml:space="preserve"> through the Center for International Trade Expositions and Mission (DTI-CITEM)</w:t>
      </w:r>
      <w:r w:rsidR="00AA108F">
        <w:rPr>
          <w:rFonts w:ascii="Helvetica" w:hAnsi="Helvetica" w:cs="Helvetica"/>
          <w:sz w:val="24"/>
          <w:szCs w:val="24"/>
        </w:rPr>
        <w:t>,</w:t>
      </w:r>
      <w:r w:rsidRPr="00F174B7">
        <w:rPr>
          <w:rFonts w:ascii="Helvetica" w:hAnsi="Helvetica" w:cs="Helvetica"/>
          <w:sz w:val="24"/>
          <w:szCs w:val="24"/>
        </w:rPr>
        <w:t xml:space="preserve"> is set to present the country as a global powerhouse in electronics export, highlighting its robust manufacturing industry, </w:t>
      </w:r>
      <w:r w:rsidRPr="00F174B7">
        <w:rPr>
          <w:rFonts w:ascii="Helvetica" w:hAnsi="Helvetica" w:cs="Helvetica"/>
          <w:color w:val="000000" w:themeColor="text1"/>
          <w:sz w:val="24"/>
          <w:szCs w:val="24"/>
        </w:rPr>
        <w:t>state-of-the-art facilities, highly skilled and competitive workforce, and growing components supply base, among other market advantages.</w:t>
      </w:r>
    </w:p>
    <w:p w:rsidR="002D6932" w:rsidRPr="00F174B7" w:rsidRDefault="002D6932" w:rsidP="002D6932">
      <w:pPr>
        <w:jc w:val="both"/>
        <w:rPr>
          <w:rFonts w:ascii="Helvetica" w:hAnsi="Helvetica" w:cs="Helvetica"/>
          <w:sz w:val="24"/>
          <w:szCs w:val="24"/>
        </w:rPr>
      </w:pPr>
      <w:r w:rsidRPr="00F174B7">
        <w:rPr>
          <w:rFonts w:ascii="Helvetica" w:hAnsi="Helvetica" w:cs="Helvetica"/>
          <w:sz w:val="24"/>
          <w:szCs w:val="24"/>
        </w:rPr>
        <w:t>“Through a country exhibit in Electronica, we will showcase the Philippines’ export-oriented electronics industry to thousands of buyers, investors, top executive and decision makers from all over the world,” said DTI-CITEM Executive Director Pauline Suaco-Juan.</w:t>
      </w:r>
    </w:p>
    <w:p w:rsidR="002D6932" w:rsidRDefault="002D6932" w:rsidP="002D6932">
      <w:pPr>
        <w:jc w:val="both"/>
        <w:rPr>
          <w:rFonts w:ascii="Helvetica" w:hAnsi="Helvetica" w:cs="Helvetica"/>
          <w:sz w:val="24"/>
          <w:szCs w:val="24"/>
        </w:rPr>
      </w:pPr>
    </w:p>
    <w:p w:rsidR="002D6932" w:rsidRDefault="002D6932" w:rsidP="002D6932">
      <w:pPr>
        <w:jc w:val="both"/>
        <w:rPr>
          <w:rFonts w:ascii="Helvetica" w:hAnsi="Helvetica" w:cs="Helvetica"/>
          <w:sz w:val="24"/>
          <w:szCs w:val="24"/>
        </w:rPr>
      </w:pPr>
    </w:p>
    <w:p w:rsidR="002D6932" w:rsidRDefault="002D6932" w:rsidP="002D6932">
      <w:pPr>
        <w:jc w:val="both"/>
        <w:rPr>
          <w:rFonts w:ascii="Helvetica" w:hAnsi="Helvetica" w:cs="Helvetica"/>
          <w:sz w:val="24"/>
          <w:szCs w:val="24"/>
        </w:rPr>
      </w:pPr>
    </w:p>
    <w:p w:rsidR="002D6932" w:rsidRDefault="002D6932" w:rsidP="002D6932">
      <w:pPr>
        <w:jc w:val="both"/>
        <w:rPr>
          <w:rFonts w:ascii="Helvetica" w:hAnsi="Helvetica" w:cs="Helvetica"/>
          <w:sz w:val="24"/>
          <w:szCs w:val="24"/>
        </w:rPr>
      </w:pPr>
      <w:r w:rsidRPr="00F174B7">
        <w:rPr>
          <w:rFonts w:ascii="Helvetica" w:hAnsi="Helvetica" w:cs="Helvetica"/>
          <w:sz w:val="24"/>
          <w:szCs w:val="24"/>
        </w:rPr>
        <w:t>“Part of our showcase is presenting the country’s enabling and growing business environment where global players</w:t>
      </w:r>
      <w:r w:rsidRPr="00F174B7">
        <w:rPr>
          <w:rFonts w:ascii="Helvetica" w:hAnsi="Helvetica" w:cs="Helvetica"/>
          <w:color w:val="000000" w:themeColor="text1"/>
          <w:sz w:val="24"/>
          <w:szCs w:val="24"/>
        </w:rPr>
        <w:t xml:space="preserve"> map out long</w:t>
      </w:r>
      <w:r w:rsidRPr="00F174B7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>-term development plans as they</w:t>
      </w:r>
      <w:r w:rsidRPr="00F174B7">
        <w:rPr>
          <w:rFonts w:ascii="Helvetica" w:hAnsi="Helvetica" w:cs="Helvetica"/>
          <w:sz w:val="24"/>
          <w:szCs w:val="24"/>
        </w:rPr>
        <w:t xml:space="preserve"> </w:t>
      </w:r>
      <w:r>
        <w:rPr>
          <w:rFonts w:ascii="Helvetica" w:hAnsi="Helvetica" w:cs="Helvetica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DD2E035" wp14:editId="4DF04B76">
            <wp:simplePos x="0" y="0"/>
            <wp:positionH relativeFrom="margin">
              <wp:posOffset>3676650</wp:posOffset>
            </wp:positionH>
            <wp:positionV relativeFrom="paragraph">
              <wp:posOffset>190</wp:posOffset>
            </wp:positionV>
            <wp:extent cx="2266950" cy="307594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74B7">
        <w:rPr>
          <w:rFonts w:ascii="Helvetica" w:hAnsi="Helvetica" w:cs="Helvetica"/>
          <w:sz w:val="24"/>
          <w:szCs w:val="24"/>
        </w:rPr>
        <w:t xml:space="preserve">manufacture </w:t>
      </w:r>
      <w:r w:rsidRPr="00F174B7">
        <w:rPr>
          <w:rFonts w:ascii="Helvetica" w:hAnsi="Helvetica" w:cs="Helvetica"/>
          <w:color w:val="000000" w:themeColor="text1"/>
          <w:sz w:val="24"/>
          <w:szCs w:val="24"/>
        </w:rPr>
        <w:t>high</w:t>
      </w:r>
      <w:r w:rsidRPr="00F174B7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>-</w:t>
      </w:r>
      <w:r w:rsidRPr="00F174B7">
        <w:rPr>
          <w:rFonts w:ascii="Helvetica" w:hAnsi="Helvetica" w:cs="Helvetica"/>
          <w:color w:val="000000" w:themeColor="text1"/>
          <w:sz w:val="24"/>
          <w:szCs w:val="24"/>
        </w:rPr>
        <w:t>quality products, conduct research and development (R&amp;D)</w:t>
      </w:r>
      <w:r>
        <w:rPr>
          <w:rFonts w:ascii="Helvetica" w:hAnsi="Helvetica" w:cs="Helvetica"/>
          <w:color w:val="000000" w:themeColor="text1"/>
          <w:sz w:val="24"/>
          <w:szCs w:val="24"/>
        </w:rPr>
        <w:t>,</w:t>
      </w:r>
      <w:r w:rsidRPr="00F174B7">
        <w:rPr>
          <w:rFonts w:ascii="Helvetica" w:hAnsi="Helvetica" w:cs="Helvetica"/>
          <w:color w:val="000000" w:themeColor="text1"/>
          <w:sz w:val="24"/>
          <w:szCs w:val="24"/>
        </w:rPr>
        <w:t xml:space="preserve"> and provide logistical support and innovative inputs to clients worldwide,” </w:t>
      </w:r>
      <w:r w:rsidR="00B531CF">
        <w:rPr>
          <w:rFonts w:ascii="Helvetica" w:hAnsi="Helvetica" w:cs="Helvetica"/>
          <w:sz w:val="24"/>
          <w:szCs w:val="24"/>
        </w:rPr>
        <w:t>she</w:t>
      </w:r>
      <w:r w:rsidRPr="00F174B7">
        <w:rPr>
          <w:rFonts w:ascii="Helvetica" w:hAnsi="Helvetica" w:cs="Helvetica"/>
          <w:sz w:val="24"/>
          <w:szCs w:val="24"/>
        </w:rPr>
        <w:t xml:space="preserve"> added.</w:t>
      </w:r>
    </w:p>
    <w:p w:rsidR="002D6932" w:rsidRPr="00EE6D8A" w:rsidRDefault="002D6932" w:rsidP="002D6932">
      <w:pPr>
        <w:jc w:val="both"/>
        <w:rPr>
          <w:rFonts w:ascii="Helvetica" w:hAnsi="Helvetica" w:cs="Helvetica"/>
          <w:sz w:val="24"/>
          <w:szCs w:val="24"/>
        </w:rPr>
      </w:pPr>
      <w:r w:rsidRPr="00EE6D8A">
        <w:rPr>
          <w:rFonts w:ascii="Helvetica" w:hAnsi="Helvetica" w:cs="Helvetica"/>
          <w:color w:val="000000" w:themeColor="text1"/>
          <w:sz w:val="24"/>
          <w:szCs w:val="24"/>
        </w:rPr>
        <w:t xml:space="preserve">Existing for more than 50 years, </w:t>
      </w:r>
      <w:r w:rsidR="00B531CF">
        <w:rPr>
          <w:rFonts w:ascii="Helvetica" w:hAnsi="Helvetica" w:cs="Helvetica"/>
          <w:color w:val="000000" w:themeColor="text1"/>
          <w:sz w:val="24"/>
          <w:szCs w:val="24"/>
        </w:rPr>
        <w:t>Electronica</w:t>
      </w:r>
      <w:r w:rsidRPr="00EE6D8A">
        <w:rPr>
          <w:rFonts w:ascii="Helvetica" w:hAnsi="Helvetica" w:cs="Helvetica"/>
          <w:color w:val="000000" w:themeColor="text1"/>
          <w:sz w:val="24"/>
          <w:szCs w:val="24"/>
        </w:rPr>
        <w:t xml:space="preserve"> has become the world’s leading </w:t>
      </w:r>
      <w:r w:rsidRPr="00EE6D8A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 xml:space="preserve">international trade fair for electronic components, systems, applications and </w:t>
      </w:r>
      <w:r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>other innovative solutions</w:t>
      </w:r>
      <w:r w:rsidRPr="00EE6D8A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 xml:space="preserve">, such as smart homes and </w:t>
      </w:r>
      <w:r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>electronic cars.</w:t>
      </w:r>
      <w:r w:rsidRPr="00EE6D8A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> </w:t>
      </w:r>
    </w:p>
    <w:p w:rsidR="002D6932" w:rsidRPr="00824013" w:rsidRDefault="002D6932" w:rsidP="002D6932">
      <w:pPr>
        <w:jc w:val="both"/>
        <w:rPr>
          <w:rFonts w:ascii="Helvetica" w:hAnsi="Helvetica" w:cs="Helvetica"/>
          <w:color w:val="000000" w:themeColor="text1"/>
          <w:sz w:val="24"/>
          <w:szCs w:val="24"/>
        </w:rPr>
      </w:pPr>
      <w:r>
        <w:rPr>
          <w:rFonts w:ascii="Helvetica" w:hAnsi="Helvetica" w:cs="Helvetic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8BD199" wp14:editId="0CF4AB5C">
                <wp:simplePos x="0" y="0"/>
                <wp:positionH relativeFrom="margin">
                  <wp:posOffset>3639820</wp:posOffset>
                </wp:positionH>
                <wp:positionV relativeFrom="paragraph">
                  <wp:posOffset>471170</wp:posOffset>
                </wp:positionV>
                <wp:extent cx="2310765" cy="213360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0765" cy="2133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D6932" w:rsidRPr="002D6932" w:rsidRDefault="002D6932" w:rsidP="002D6932">
                            <w:pPr>
                              <w:pStyle w:val="Caption"/>
                              <w:snapToGrid w:val="0"/>
                              <w:spacing w:after="0"/>
                              <w:jc w:val="center"/>
                              <w:rPr>
                                <w:i w:val="0"/>
                                <w:color w:val="000000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2D6932">
                              <w:rPr>
                                <w:i w:val="0"/>
                                <w:color w:val="000000"/>
                                <w:sz w:val="16"/>
                                <w:szCs w:val="16"/>
                              </w:rPr>
                              <w:t>DTI-CITEM Executive Director Pauline Suaco-Juan</w:t>
                            </w:r>
                          </w:p>
                          <w:p w:rsidR="002D6932" w:rsidRPr="002D6932" w:rsidRDefault="002D6932" w:rsidP="002D6932">
                            <w:pPr>
                              <w:pStyle w:val="Caption"/>
                              <w:snapToGrid w:val="0"/>
                              <w:spacing w:after="0"/>
                              <w:jc w:val="center"/>
                              <w:rPr>
                                <w:rFonts w:ascii="Georgia" w:hAnsi="Georgia" w:cs="Arial"/>
                                <w:b/>
                                <w:i w:val="0"/>
                                <w:color w:val="000000"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8BD19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86.6pt;margin-top:37.1pt;width:181.95pt;height:16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" stroked="f">
                <v:textbox inset="0,0,0,0">
                  <w:txbxContent>
                    <w:p w:rsidR="002D6932" w:rsidRPr="002D6932" w:rsidRDefault="002D6932" w:rsidP="002D6932">
                      <w:pPr>
                        <w:pStyle w:val="Caption"/>
                        <w:snapToGrid w:val="0"/>
                        <w:spacing w:after="0"/>
                        <w:jc w:val="center"/>
                        <w:rPr>
                          <w:i w:val="0"/>
                          <w:color w:val="000000"/>
                          <w:sz w:val="16"/>
                          <w:szCs w:val="16"/>
                          <w:lang w:eastAsia="zh-CN"/>
                        </w:rPr>
                      </w:pPr>
                      <w:r w:rsidRPr="002D6932">
                        <w:rPr>
                          <w:i w:val="0"/>
                          <w:color w:val="000000"/>
                          <w:sz w:val="16"/>
                          <w:szCs w:val="16"/>
                        </w:rPr>
                        <w:t>DTI-CITEM Executive Director Pauline Suaco-Juan</w:t>
                      </w:r>
                    </w:p>
                    <w:p w:rsidR="002D6932" w:rsidRPr="002D6932" w:rsidRDefault="002D6932" w:rsidP="002D6932">
                      <w:pPr>
                        <w:pStyle w:val="Caption"/>
                        <w:snapToGrid w:val="0"/>
                        <w:spacing w:after="0"/>
                        <w:jc w:val="center"/>
                        <w:rPr>
                          <w:rFonts w:ascii="Georgia" w:hAnsi="Georgia" w:cs="Arial"/>
                          <w:b/>
                          <w:i w:val="0"/>
                          <w:color w:val="000000"/>
                          <w:sz w:val="16"/>
                          <w:szCs w:val="16"/>
                          <w:lang w:eastAsia="zh-C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E6D8A">
        <w:rPr>
          <w:rFonts w:ascii="Helvetica" w:hAnsi="Helvetica" w:cs="Helvetica"/>
          <w:color w:val="000000" w:themeColor="text1"/>
          <w:sz w:val="24"/>
          <w:szCs w:val="24"/>
        </w:rPr>
        <w:t xml:space="preserve">On its 2016 edition, a total of 2,912 exhibitors from more than 50 countries gathered to network with almost 74,000 visitors and </w:t>
      </w:r>
      <w:r w:rsidR="00B531CF">
        <w:rPr>
          <w:rFonts w:ascii="Helvetica" w:hAnsi="Helvetica" w:cs="Helvetica"/>
          <w:color w:val="000000" w:themeColor="text1"/>
          <w:sz w:val="24"/>
          <w:szCs w:val="24"/>
        </w:rPr>
        <w:t>met</w:t>
      </w:r>
      <w:r w:rsidRPr="00EE6D8A">
        <w:rPr>
          <w:rFonts w:ascii="Helvetica" w:hAnsi="Helvetica" w:cs="Helvetica"/>
          <w:color w:val="000000" w:themeColor="text1"/>
          <w:sz w:val="24"/>
          <w:szCs w:val="24"/>
        </w:rPr>
        <w:t xml:space="preserve"> with professionals from around the world. </w:t>
      </w:r>
    </w:p>
    <w:p w:rsidR="002D6932" w:rsidRPr="00F174B7" w:rsidRDefault="002D6932" w:rsidP="002D6932">
      <w:pPr>
        <w:jc w:val="both"/>
        <w:rPr>
          <w:rFonts w:ascii="Helvetica" w:hAnsi="Helvetica" w:cs="Helvetica"/>
          <w:sz w:val="24"/>
          <w:szCs w:val="24"/>
        </w:rPr>
      </w:pPr>
      <w:r w:rsidRPr="00F174B7">
        <w:rPr>
          <w:rFonts w:ascii="Helvetica" w:hAnsi="Helvetica" w:cs="Helvetica"/>
          <w:sz w:val="24"/>
          <w:szCs w:val="24"/>
        </w:rPr>
        <w:t xml:space="preserve">Joining the country delegation are </w:t>
      </w:r>
      <w:r w:rsidR="00374FA3">
        <w:rPr>
          <w:rFonts w:ascii="Helvetica" w:hAnsi="Helvetica" w:cs="Helvetica"/>
          <w:sz w:val="24"/>
          <w:szCs w:val="24"/>
        </w:rPr>
        <w:t>Philippine</w:t>
      </w:r>
      <w:r w:rsidR="00374FA3" w:rsidRPr="00F174B7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>-</w:t>
      </w:r>
      <w:r w:rsidR="00374FA3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>based electronics</w:t>
      </w:r>
      <w:r w:rsidR="00374FA3">
        <w:rPr>
          <w:rFonts w:ascii="Helvetica" w:hAnsi="Helvetica" w:cs="Helvetica"/>
          <w:sz w:val="24"/>
          <w:szCs w:val="24"/>
        </w:rPr>
        <w:t xml:space="preserve"> companies and manufacturers with support from the </w:t>
      </w:r>
      <w:r w:rsidRPr="00F174B7">
        <w:rPr>
          <w:rFonts w:ascii="Helvetica" w:hAnsi="Helvetica" w:cs="Helvetica"/>
          <w:sz w:val="24"/>
          <w:szCs w:val="24"/>
        </w:rPr>
        <w:t xml:space="preserve">Philippine Trade and Investment Center (PTIC), Bureau of Investment (BOI) </w:t>
      </w:r>
      <w:r w:rsidR="00374FA3">
        <w:rPr>
          <w:rFonts w:ascii="Helvetica" w:hAnsi="Helvetica" w:cs="Helvetica"/>
          <w:sz w:val="24"/>
          <w:szCs w:val="24"/>
        </w:rPr>
        <w:t>and</w:t>
      </w:r>
      <w:r w:rsidRPr="00F174B7">
        <w:rPr>
          <w:rFonts w:ascii="Helvetica" w:hAnsi="Helvetica" w:cs="Helvetica"/>
          <w:sz w:val="24"/>
          <w:szCs w:val="24"/>
        </w:rPr>
        <w:t xml:space="preserve"> the Office of Senator Loren </w:t>
      </w:r>
      <w:proofErr w:type="spellStart"/>
      <w:r w:rsidRPr="00F174B7">
        <w:rPr>
          <w:rFonts w:ascii="Helvetica" w:hAnsi="Helvetica" w:cs="Helvetica"/>
          <w:sz w:val="24"/>
          <w:szCs w:val="24"/>
        </w:rPr>
        <w:t>Legarda</w:t>
      </w:r>
      <w:proofErr w:type="spellEnd"/>
      <w:r w:rsidRPr="00F174B7">
        <w:rPr>
          <w:rFonts w:ascii="Helvetica" w:hAnsi="Helvetica" w:cs="Helvetica"/>
          <w:sz w:val="24"/>
          <w:szCs w:val="24"/>
        </w:rPr>
        <w:t xml:space="preserve">. </w:t>
      </w:r>
    </w:p>
    <w:p w:rsidR="002D6932" w:rsidRPr="00F174B7" w:rsidRDefault="002D6932" w:rsidP="002D6932">
      <w:pPr>
        <w:jc w:val="both"/>
        <w:rPr>
          <w:rFonts w:ascii="Helvetica" w:hAnsi="Helvetica" w:cs="Helvetica"/>
          <w:sz w:val="24"/>
          <w:szCs w:val="24"/>
        </w:rPr>
      </w:pPr>
      <w:r w:rsidRPr="00F174B7">
        <w:rPr>
          <w:rFonts w:ascii="Helvetica" w:hAnsi="Helvetica" w:cs="Helvetica"/>
          <w:sz w:val="24"/>
          <w:szCs w:val="24"/>
        </w:rPr>
        <w:t xml:space="preserve">“Philippine companies can look for buyers or partners in Electronica while, at the same time, benchmark their products </w:t>
      </w:r>
      <w:r w:rsidR="00DE3FF8">
        <w:rPr>
          <w:rFonts w:ascii="Helvetica" w:hAnsi="Helvetica" w:cs="Helvetica"/>
          <w:sz w:val="24"/>
          <w:szCs w:val="24"/>
        </w:rPr>
        <w:t>with</w:t>
      </w:r>
      <w:r w:rsidRPr="00F174B7">
        <w:rPr>
          <w:rFonts w:ascii="Helvetica" w:hAnsi="Helvetica" w:cs="Helvetica"/>
          <w:sz w:val="24"/>
          <w:szCs w:val="24"/>
        </w:rPr>
        <w:t xml:space="preserve"> other competitors and get first-hand market insights on the prevailing global demands and </w:t>
      </w:r>
      <w:r w:rsidR="00DE3FF8">
        <w:rPr>
          <w:rFonts w:ascii="Helvetica" w:hAnsi="Helvetica" w:cs="Helvetica"/>
          <w:sz w:val="24"/>
          <w:szCs w:val="24"/>
        </w:rPr>
        <w:t>market trends</w:t>
      </w:r>
      <w:r w:rsidRPr="00F174B7">
        <w:rPr>
          <w:rFonts w:ascii="Helvetica" w:hAnsi="Helvetica" w:cs="Helvetica"/>
          <w:sz w:val="24"/>
          <w:szCs w:val="24"/>
        </w:rPr>
        <w:t xml:space="preserve">,” </w:t>
      </w:r>
      <w:r w:rsidR="00B531CF">
        <w:rPr>
          <w:rFonts w:ascii="Helvetica" w:hAnsi="Helvetica" w:cs="Helvetica"/>
          <w:sz w:val="24"/>
          <w:szCs w:val="24"/>
        </w:rPr>
        <w:t>Suaco-Juan</w:t>
      </w:r>
      <w:r w:rsidRPr="00F174B7">
        <w:rPr>
          <w:rFonts w:ascii="Helvetica" w:hAnsi="Helvetica" w:cs="Helvetica"/>
          <w:sz w:val="24"/>
          <w:szCs w:val="24"/>
        </w:rPr>
        <w:t xml:space="preserve"> noted.</w:t>
      </w:r>
    </w:p>
    <w:p w:rsidR="002D6932" w:rsidRPr="00F174B7" w:rsidRDefault="002D6932" w:rsidP="002D6932">
      <w:pPr>
        <w:jc w:val="both"/>
        <w:rPr>
          <w:rFonts w:ascii="Helvetica" w:hAnsi="Helvetica" w:cs="Helvetica"/>
          <w:sz w:val="24"/>
          <w:szCs w:val="24"/>
        </w:rPr>
      </w:pPr>
      <w:r w:rsidRPr="00F174B7">
        <w:rPr>
          <w:rFonts w:ascii="Helvetica" w:hAnsi="Helvetica" w:cs="Helvetica"/>
          <w:sz w:val="24"/>
          <w:szCs w:val="24"/>
        </w:rPr>
        <w:t xml:space="preserve">Companies who </w:t>
      </w:r>
      <w:r w:rsidR="00B531CF">
        <w:rPr>
          <w:rFonts w:ascii="Helvetica" w:hAnsi="Helvetica" w:cs="Helvetica"/>
          <w:sz w:val="24"/>
          <w:szCs w:val="24"/>
        </w:rPr>
        <w:t>have</w:t>
      </w:r>
      <w:r w:rsidRPr="00F174B7">
        <w:rPr>
          <w:rFonts w:ascii="Helvetica" w:hAnsi="Helvetica" w:cs="Helvetica"/>
          <w:sz w:val="24"/>
          <w:szCs w:val="24"/>
        </w:rPr>
        <w:t xml:space="preserve"> confirmed their participation are </w:t>
      </w:r>
      <w:proofErr w:type="spellStart"/>
      <w:r w:rsidRPr="00F174B7">
        <w:rPr>
          <w:rFonts w:ascii="Helvetica" w:hAnsi="Helvetica" w:cs="Helvetica"/>
          <w:sz w:val="24"/>
          <w:szCs w:val="24"/>
        </w:rPr>
        <w:t>Yongden</w:t>
      </w:r>
      <w:proofErr w:type="spellEnd"/>
      <w:r w:rsidRPr="00F174B7">
        <w:rPr>
          <w:rFonts w:ascii="Helvetica" w:hAnsi="Helvetica" w:cs="Helvetica"/>
          <w:sz w:val="24"/>
          <w:szCs w:val="24"/>
        </w:rPr>
        <w:t xml:space="preserve"> Technology Corporation, Global Circuits Sourcing Solutions, </w:t>
      </w:r>
      <w:proofErr w:type="spellStart"/>
      <w:r w:rsidRPr="00F174B7">
        <w:rPr>
          <w:rFonts w:ascii="Helvetica" w:hAnsi="Helvetica" w:cs="Helvetica"/>
          <w:sz w:val="24"/>
          <w:szCs w:val="24"/>
        </w:rPr>
        <w:t>Tsukiden</w:t>
      </w:r>
      <w:proofErr w:type="spellEnd"/>
      <w:r w:rsidRPr="00F174B7">
        <w:rPr>
          <w:rFonts w:ascii="Helvetica" w:hAnsi="Helvetica" w:cs="Helvetica"/>
          <w:sz w:val="24"/>
          <w:szCs w:val="24"/>
        </w:rPr>
        <w:t xml:space="preserve"> Electronics Philippines</w:t>
      </w:r>
      <w:r w:rsidR="00AA108F">
        <w:rPr>
          <w:rFonts w:ascii="Helvetica" w:hAnsi="Helvetica" w:cs="Helvetica"/>
          <w:sz w:val="24"/>
          <w:szCs w:val="24"/>
        </w:rPr>
        <w:t>,</w:t>
      </w:r>
      <w:r w:rsidRPr="00F174B7">
        <w:rPr>
          <w:rFonts w:ascii="Helvetica" w:hAnsi="Helvetica" w:cs="Helvetica"/>
          <w:sz w:val="24"/>
          <w:szCs w:val="24"/>
        </w:rPr>
        <w:t xml:space="preserve"> Inc. and Ionics EMS, Inc.</w:t>
      </w:r>
    </w:p>
    <w:p w:rsidR="002D6932" w:rsidRPr="00F174B7" w:rsidRDefault="002D6932" w:rsidP="002D6932">
      <w:pPr>
        <w:jc w:val="both"/>
        <w:rPr>
          <w:rFonts w:ascii="Helvetica" w:hAnsi="Helvetica" w:cs="Helvetica"/>
          <w:b/>
          <w:sz w:val="24"/>
          <w:szCs w:val="24"/>
        </w:rPr>
      </w:pPr>
      <w:r w:rsidRPr="00F174B7">
        <w:rPr>
          <w:rFonts w:ascii="Helvetica" w:hAnsi="Helvetica" w:cs="Helvetica"/>
          <w:b/>
          <w:sz w:val="24"/>
          <w:szCs w:val="24"/>
        </w:rPr>
        <w:t xml:space="preserve">Rising Electronics Exports </w:t>
      </w:r>
    </w:p>
    <w:p w:rsidR="002D6932" w:rsidRDefault="002D6932" w:rsidP="002D6932">
      <w:pPr>
        <w:jc w:val="both"/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</w:pPr>
      <w:r w:rsidRPr="00F174B7">
        <w:rPr>
          <w:rFonts w:ascii="Helvetica" w:hAnsi="Helvetica" w:cs="Helvetica"/>
          <w:color w:val="000000" w:themeColor="text1"/>
          <w:sz w:val="24"/>
          <w:szCs w:val="24"/>
          <w:shd w:val="clear" w:color="auto" w:fill="FEFEFE"/>
        </w:rPr>
        <w:t xml:space="preserve">The Philippines is currently among the top </w:t>
      </w:r>
      <w:r w:rsidR="00AA108F">
        <w:rPr>
          <w:rFonts w:ascii="Helvetica" w:hAnsi="Helvetica" w:cs="Helvetica"/>
          <w:color w:val="000000" w:themeColor="text1"/>
          <w:sz w:val="24"/>
          <w:szCs w:val="24"/>
          <w:shd w:val="clear" w:color="auto" w:fill="FEFEFE"/>
        </w:rPr>
        <w:t>10</w:t>
      </w:r>
      <w:r w:rsidRPr="00F174B7">
        <w:rPr>
          <w:rFonts w:ascii="Helvetica" w:hAnsi="Helvetica" w:cs="Helvetica"/>
          <w:color w:val="000000" w:themeColor="text1"/>
          <w:sz w:val="24"/>
          <w:szCs w:val="24"/>
          <w:shd w:val="clear" w:color="auto" w:fill="FEFEFE"/>
        </w:rPr>
        <w:t xml:space="preserve"> countries</w:t>
      </w:r>
      <w:r>
        <w:rPr>
          <w:rFonts w:ascii="Helvetica" w:hAnsi="Helvetica" w:cs="Helvetica"/>
          <w:color w:val="000000" w:themeColor="text1"/>
          <w:sz w:val="24"/>
          <w:szCs w:val="24"/>
          <w:shd w:val="clear" w:color="auto" w:fill="FEFEFE"/>
        </w:rPr>
        <w:t xml:space="preserve"> worldwide</w:t>
      </w:r>
      <w:r w:rsidRPr="00F174B7">
        <w:rPr>
          <w:rFonts w:ascii="Helvetica" w:hAnsi="Helvetica" w:cs="Helvetica"/>
          <w:color w:val="000000" w:themeColor="text1"/>
          <w:sz w:val="24"/>
          <w:szCs w:val="24"/>
          <w:shd w:val="clear" w:color="auto" w:fill="FEFEFE"/>
        </w:rPr>
        <w:t xml:space="preserve"> in terms of </w:t>
      </w:r>
      <w:r>
        <w:rPr>
          <w:rFonts w:ascii="Helvetica" w:hAnsi="Helvetica" w:cs="Helvetica"/>
          <w:color w:val="000000" w:themeColor="text1"/>
          <w:sz w:val="24"/>
          <w:szCs w:val="24"/>
          <w:shd w:val="clear" w:color="auto" w:fill="FEFEFE"/>
        </w:rPr>
        <w:t xml:space="preserve">exporting </w:t>
      </w:r>
      <w:r w:rsidRPr="00F174B7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 xml:space="preserve">electronic circuit components, contributing almost three percent in the global value chain (GVC). </w:t>
      </w:r>
    </w:p>
    <w:p w:rsidR="002D6932" w:rsidRDefault="002D6932" w:rsidP="002D6932">
      <w:pPr>
        <w:jc w:val="both"/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</w:pPr>
      <w:r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 xml:space="preserve">“With </w:t>
      </w:r>
      <w:r w:rsidRPr="00315DBF">
        <w:rPr>
          <w:rFonts w:ascii="Helvetica" w:hAnsi="Helvetica" w:cs="Helvetica"/>
          <w:color w:val="000000" w:themeColor="text1"/>
          <w:sz w:val="24"/>
          <w:szCs w:val="24"/>
        </w:rPr>
        <w:t xml:space="preserve">electronics and electrical (E&amp;E) </w:t>
      </w:r>
      <w:r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 xml:space="preserve">product as its top export, the Philippines has already established itself in the global value chain as a strategic hub for sourcing, manufacturing, and other investment activities,” </w:t>
      </w:r>
      <w:r w:rsidRPr="00F174B7">
        <w:rPr>
          <w:rFonts w:ascii="Helvetica" w:hAnsi="Helvetica" w:cs="Helvetica"/>
          <w:sz w:val="24"/>
          <w:szCs w:val="24"/>
        </w:rPr>
        <w:t>Suaco-Juan</w:t>
      </w:r>
      <w:r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 xml:space="preserve"> said.</w:t>
      </w:r>
    </w:p>
    <w:p w:rsidR="002D6932" w:rsidRPr="00F174B7" w:rsidRDefault="002D6932" w:rsidP="002D6932">
      <w:pPr>
        <w:jc w:val="both"/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</w:pPr>
      <w:r w:rsidRPr="00F174B7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 xml:space="preserve">For the first seven months of 2018, the Philippine electronics export </w:t>
      </w:r>
      <w:r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 xml:space="preserve">grew by about </w:t>
      </w:r>
      <w:r w:rsidRPr="00F174B7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 xml:space="preserve">5.38% </w:t>
      </w:r>
      <w:r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 xml:space="preserve">with </w:t>
      </w:r>
      <w:r w:rsidRPr="00F174B7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>$21.61 billion</w:t>
      </w:r>
      <w:r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 xml:space="preserve"> total sales</w:t>
      </w:r>
      <w:r w:rsidR="00DE3FF8" w:rsidRPr="00DE3FF8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DE3FF8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>compared to $20.43 billion last year</w:t>
      </w:r>
      <w:r w:rsidRPr="00F174B7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>, according to the Semiconductor and Electronics Industries in the Philippines Foundation, Inc. (SEIPI).</w:t>
      </w:r>
    </w:p>
    <w:p w:rsidR="001D73CD" w:rsidRDefault="001D73CD" w:rsidP="002D6932">
      <w:pPr>
        <w:jc w:val="both"/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</w:pPr>
    </w:p>
    <w:p w:rsidR="001D73CD" w:rsidRDefault="001D73CD" w:rsidP="002D6932">
      <w:pPr>
        <w:jc w:val="both"/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</w:pPr>
    </w:p>
    <w:p w:rsidR="00E24461" w:rsidRDefault="00E24461" w:rsidP="002D6932">
      <w:pPr>
        <w:jc w:val="both"/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</w:pPr>
    </w:p>
    <w:p w:rsidR="002D6932" w:rsidRDefault="002D6932" w:rsidP="002D6932">
      <w:pPr>
        <w:jc w:val="both"/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</w:pPr>
      <w:r w:rsidRPr="00F174B7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 xml:space="preserve">Of </w:t>
      </w:r>
      <w:r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>the country’s</w:t>
      </w:r>
      <w:r w:rsidRPr="00F174B7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 xml:space="preserve"> nine </w:t>
      </w:r>
      <w:r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 xml:space="preserve">electronics </w:t>
      </w:r>
      <w:r w:rsidRPr="00F174B7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 xml:space="preserve">product categories, six posted gains during the period, led by consumer electronics where exports rose 82.64% </w:t>
      </w:r>
      <w:r w:rsidR="00B531CF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>and generated</w:t>
      </w:r>
      <w:r w:rsidRPr="00F174B7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 xml:space="preserve"> $335.36 million</w:t>
      </w:r>
      <w:r w:rsidR="00B531CF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 xml:space="preserve"> worth of revenue</w:t>
      </w:r>
      <w:r w:rsidRPr="00F174B7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>.</w:t>
      </w:r>
    </w:p>
    <w:p w:rsidR="002D6932" w:rsidRDefault="002D6932" w:rsidP="002D6932">
      <w:pPr>
        <w:jc w:val="both"/>
        <w:rPr>
          <w:rFonts w:ascii="Helvetica" w:hAnsi="Helvetica" w:cs="Helvetica"/>
          <w:color w:val="000000" w:themeColor="text1"/>
          <w:sz w:val="24"/>
          <w:szCs w:val="24"/>
        </w:rPr>
      </w:pPr>
      <w:r w:rsidRPr="00F174B7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 xml:space="preserve">Electronics </w:t>
      </w:r>
      <w:r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 xml:space="preserve">also </w:t>
      </w:r>
      <w:r w:rsidRPr="00F174B7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 xml:space="preserve">accounted for </w:t>
      </w:r>
      <w:r w:rsidR="00B531CF" w:rsidRPr="00F174B7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>$</w:t>
      </w:r>
      <w:r w:rsidR="00B531CF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 xml:space="preserve">3.27 billion or </w:t>
      </w:r>
      <w:r w:rsidRPr="00F174B7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>56% of the $5.86 billion total Philippine exports in July.</w:t>
      </w:r>
    </w:p>
    <w:p w:rsidR="002D6932" w:rsidRPr="00F174B7" w:rsidRDefault="002D6932" w:rsidP="002D6932">
      <w:pPr>
        <w:jc w:val="both"/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</w:pPr>
      <w:r w:rsidRPr="00F174B7">
        <w:rPr>
          <w:rFonts w:ascii="Helvetica" w:hAnsi="Helvetica" w:cs="Helvetica"/>
          <w:color w:val="000000" w:themeColor="text1"/>
          <w:sz w:val="24"/>
          <w:szCs w:val="24"/>
        </w:rPr>
        <w:t xml:space="preserve">Last year, the country’s electronics </w:t>
      </w:r>
      <w:r>
        <w:rPr>
          <w:rFonts w:ascii="Helvetica" w:hAnsi="Helvetica" w:cs="Helvetica"/>
          <w:color w:val="000000" w:themeColor="text1"/>
          <w:sz w:val="24"/>
          <w:szCs w:val="24"/>
        </w:rPr>
        <w:t>sector</w:t>
      </w:r>
      <w:r w:rsidRPr="00F174B7">
        <w:rPr>
          <w:rFonts w:ascii="Helvetica" w:hAnsi="Helvetica" w:cs="Helvetica"/>
          <w:color w:val="000000" w:themeColor="text1"/>
          <w:sz w:val="24"/>
          <w:szCs w:val="24"/>
        </w:rPr>
        <w:t xml:space="preserve"> saw its first</w:t>
      </w:r>
      <w:r w:rsidRPr="00F174B7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 xml:space="preserve"> double-digit</w:t>
      </w:r>
      <w:r w:rsidR="00AA108F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>,</w:t>
      </w:r>
      <w:r w:rsidRPr="00F174B7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 xml:space="preserve"> </w:t>
      </w:r>
      <w:r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>year</w:t>
      </w:r>
      <w:r w:rsidRPr="00F174B7">
        <w:rPr>
          <w:rFonts w:ascii="Helvetica" w:hAnsi="Helvetica" w:cs="Helvetica"/>
          <w:sz w:val="24"/>
          <w:szCs w:val="24"/>
        </w:rPr>
        <w:t>-</w:t>
      </w:r>
      <w:r>
        <w:rPr>
          <w:rFonts w:ascii="Helvetica" w:hAnsi="Helvetica" w:cs="Helvetica"/>
          <w:sz w:val="24"/>
          <w:szCs w:val="24"/>
        </w:rPr>
        <w:t>to</w:t>
      </w:r>
      <w:r w:rsidRPr="00F174B7">
        <w:rPr>
          <w:rFonts w:ascii="Helvetica" w:hAnsi="Helvetica" w:cs="Helvetica"/>
          <w:sz w:val="24"/>
          <w:szCs w:val="24"/>
        </w:rPr>
        <w:t>-</w:t>
      </w:r>
      <w:r>
        <w:rPr>
          <w:rFonts w:ascii="Helvetica" w:hAnsi="Helvetica" w:cs="Helvetica"/>
          <w:sz w:val="24"/>
          <w:szCs w:val="24"/>
        </w:rPr>
        <w:t>year</w:t>
      </w:r>
      <w:r w:rsidRPr="00F174B7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 xml:space="preserve"> growth</w:t>
      </w:r>
      <w:r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 xml:space="preserve"> in history</w:t>
      </w:r>
      <w:r w:rsidRPr="00F174B7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 xml:space="preserve">, recording </w:t>
      </w:r>
      <w:r w:rsidRPr="00F174B7">
        <w:rPr>
          <w:rFonts w:ascii="Helvetica" w:hAnsi="Helvetica" w:cs="Helvetica"/>
          <w:color w:val="000000" w:themeColor="text1"/>
          <w:sz w:val="24"/>
          <w:szCs w:val="24"/>
        </w:rPr>
        <w:t xml:space="preserve">an all-time high of </w:t>
      </w:r>
      <w:r w:rsidRPr="00F174B7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>11 percent increase from 2016 to 2017.</w:t>
      </w:r>
    </w:p>
    <w:p w:rsidR="002D6932" w:rsidRPr="00F174B7" w:rsidRDefault="002D6932" w:rsidP="002D6932">
      <w:pPr>
        <w:jc w:val="both"/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</w:pPr>
      <w:r w:rsidRPr="00F174B7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>In terms of electronics exports to EU, the Philippine</w:t>
      </w:r>
      <w:r w:rsidR="00DE3FF8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 xml:space="preserve"> </w:t>
      </w:r>
      <w:r w:rsidRPr="00F174B7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>electronics sector has also seen a major upswing, growing by about 16 percent</w:t>
      </w:r>
      <w:r w:rsidR="00B531CF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 xml:space="preserve">. It generated </w:t>
      </w:r>
      <w:r w:rsidRPr="00F174B7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>€3.47 billion worth of export sales in 2017 as compared to €2.99 billion in 2016.</w:t>
      </w:r>
    </w:p>
    <w:p w:rsidR="002D6932" w:rsidRPr="00F174B7" w:rsidRDefault="002D6932" w:rsidP="002D6932">
      <w:pPr>
        <w:jc w:val="both"/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</w:pPr>
      <w:r w:rsidRPr="00F174B7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>Among the top Philippine electronics export to EU</w:t>
      </w:r>
      <w:r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 xml:space="preserve"> in 2017</w:t>
      </w:r>
      <w:r w:rsidRPr="00F174B7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 xml:space="preserve"> are </w:t>
      </w:r>
      <w:r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>e</w:t>
      </w:r>
      <w:r w:rsidRPr="00F174B7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 xml:space="preserve">lectronic </w:t>
      </w:r>
      <w:r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>i</w:t>
      </w:r>
      <w:r w:rsidRPr="00F174B7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 xml:space="preserve">ntegrated </w:t>
      </w:r>
      <w:r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>c</w:t>
      </w:r>
      <w:r w:rsidRPr="00F174B7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 xml:space="preserve">ircuits; </w:t>
      </w:r>
      <w:r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>e</w:t>
      </w:r>
      <w:r w:rsidRPr="00F174B7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 xml:space="preserve">lectrical </w:t>
      </w:r>
      <w:r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>t</w:t>
      </w:r>
      <w:r w:rsidRPr="00F174B7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 xml:space="preserve">ransformers and </w:t>
      </w:r>
      <w:r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>s</w:t>
      </w:r>
      <w:r w:rsidRPr="00F174B7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 xml:space="preserve">tatic </w:t>
      </w:r>
      <w:r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>c</w:t>
      </w:r>
      <w:r w:rsidRPr="00F174B7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 xml:space="preserve">onverters; </w:t>
      </w:r>
      <w:r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>d</w:t>
      </w:r>
      <w:r w:rsidRPr="00F174B7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 xml:space="preserve">iodes, </w:t>
      </w:r>
      <w:r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>t</w:t>
      </w:r>
      <w:r w:rsidRPr="00F174B7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>ransistors and similar semiconductor devices</w:t>
      </w:r>
      <w:r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>, as well as</w:t>
      </w:r>
      <w:r w:rsidRPr="00F174B7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 xml:space="preserve"> photosensitive semiconductor devices; </w:t>
      </w:r>
      <w:r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>and d</w:t>
      </w:r>
      <w:r w:rsidRPr="00F174B7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 xml:space="preserve">iscs, </w:t>
      </w:r>
      <w:r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>t</w:t>
      </w:r>
      <w:r w:rsidRPr="00F174B7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 xml:space="preserve">apes, </w:t>
      </w:r>
      <w:r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>s</w:t>
      </w:r>
      <w:r w:rsidRPr="00F174B7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>olid-state non-volatile storage devi</w:t>
      </w:r>
      <w:r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 xml:space="preserve">ces, </w:t>
      </w:r>
      <w:r w:rsidR="00DE3FF8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 xml:space="preserve">or </w:t>
      </w:r>
      <w:r w:rsidR="00AA108F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>“smart cards,”</w:t>
      </w:r>
      <w:r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 xml:space="preserve"> among other commodities</w:t>
      </w:r>
      <w:r w:rsidRPr="00F174B7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>.</w:t>
      </w:r>
    </w:p>
    <w:p w:rsidR="002D6932" w:rsidRDefault="00374FA3" w:rsidP="002D6932">
      <w:pPr>
        <w:jc w:val="both"/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</w:pPr>
      <w:r>
        <w:rPr>
          <w:rFonts w:ascii="Helvetica" w:hAnsi="Helvetica" w:cs="Helvetica"/>
          <w:color w:val="2A2A2A"/>
          <w:sz w:val="24"/>
          <w:szCs w:val="24"/>
          <w:shd w:val="clear" w:color="auto" w:fill="FFFFFF"/>
        </w:rPr>
        <w:t>According to SEIPI,</w:t>
      </w:r>
      <w:r w:rsidR="002D6932">
        <w:rPr>
          <w:rFonts w:ascii="Helvetica" w:hAnsi="Helvetica" w:cs="Helvetica"/>
          <w:color w:val="2A2A2A"/>
          <w:sz w:val="24"/>
          <w:szCs w:val="24"/>
          <w:shd w:val="clear" w:color="auto" w:fill="FFFFFF"/>
        </w:rPr>
        <w:t xml:space="preserve"> </w:t>
      </w:r>
      <w:r w:rsidR="002D6932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 xml:space="preserve">the annual investment in the country’s electronics sector is expected </w:t>
      </w:r>
      <w:r w:rsidR="002D6932" w:rsidRPr="00F174B7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>to rise to $1.5 billion by 2020; $3 billion by 2025; and $5 billion by 2030</w:t>
      </w:r>
      <w:r w:rsidR="002D6932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>.</w:t>
      </w:r>
    </w:p>
    <w:p w:rsidR="00B531CF" w:rsidRDefault="00B531CF" w:rsidP="002D6932">
      <w:pPr>
        <w:jc w:val="both"/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</w:pPr>
      <w:r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 xml:space="preserve">By 2020, the </w:t>
      </w:r>
      <w:r w:rsidR="00DE3FF8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 xml:space="preserve">Philippine </w:t>
      </w:r>
      <w:r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>electronic</w:t>
      </w:r>
      <w:r w:rsidR="00DE3FF8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>s</w:t>
      </w:r>
      <w:r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 xml:space="preserve"> sector </w:t>
      </w:r>
      <w:r w:rsidRPr="00F174B7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 xml:space="preserve">is </w:t>
      </w:r>
      <w:r w:rsidR="00374FA3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 xml:space="preserve">also </w:t>
      </w:r>
      <w:r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>projected</w:t>
      </w:r>
      <w:r w:rsidRPr="00F174B7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 xml:space="preserve"> to employ a total of 5.5 million </w:t>
      </w:r>
      <w:r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>professionals and laborers</w:t>
      </w:r>
      <w:r w:rsidRPr="00F174B7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 xml:space="preserve">, up from </w:t>
      </w:r>
      <w:r w:rsidR="00AA108F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 xml:space="preserve">an </w:t>
      </w:r>
      <w:r w:rsidR="003C1D9A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 xml:space="preserve">s </w:t>
      </w:r>
      <w:r w:rsidRPr="00F174B7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>estimated current levels of 3.2 million</w:t>
      </w:r>
      <w:r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 xml:space="preserve"> in 2017</w:t>
      </w:r>
      <w:r w:rsidRPr="00F174B7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>.</w:t>
      </w:r>
    </w:p>
    <w:p w:rsidR="002D6932" w:rsidRDefault="00AA108F" w:rsidP="002D6932">
      <w:pPr>
        <w:jc w:val="both"/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</w:pPr>
      <w:r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>Likewise, t</w:t>
      </w:r>
      <w:r w:rsidR="00B531CF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>he</w:t>
      </w:r>
      <w:r w:rsidR="002D6932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 xml:space="preserve"> country’s electronic sector</w:t>
      </w:r>
      <w:r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 xml:space="preserve"> </w:t>
      </w:r>
      <w:r w:rsidR="002D6932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 xml:space="preserve">expects to </w:t>
      </w:r>
      <w:r w:rsidR="00B531CF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>see</w:t>
      </w:r>
      <w:r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 xml:space="preserve"> </w:t>
      </w:r>
      <w:r w:rsidR="00B531CF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>at</w:t>
      </w:r>
      <w:r w:rsidR="002D6932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 xml:space="preserve"> least $50 billion worth of </w:t>
      </w:r>
      <w:r w:rsidR="00B531CF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 xml:space="preserve">annual </w:t>
      </w:r>
      <w:r w:rsidR="002D6932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>electronics export sales</w:t>
      </w:r>
      <w:r w:rsidR="00B531CF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 xml:space="preserve"> in 2030, growing at</w:t>
      </w:r>
      <w:r w:rsidR="002D6932">
        <w:rPr>
          <w:rFonts w:ascii="Helvetica" w:hAnsi="Helvetica" w:cs="Helvetica"/>
          <w:color w:val="000000" w:themeColor="text1"/>
          <w:spacing w:val="-3"/>
          <w:sz w:val="24"/>
          <w:szCs w:val="24"/>
          <w:shd w:val="clear" w:color="auto" w:fill="FFFFFF"/>
        </w:rPr>
        <w:t xml:space="preserve"> about 6 percent annually. </w:t>
      </w:r>
    </w:p>
    <w:p w:rsidR="002A5D96" w:rsidRPr="001125E6" w:rsidRDefault="00F766FE" w:rsidP="001125E6">
      <w:pPr>
        <w:jc w:val="center"/>
        <w:rPr>
          <w:rFonts w:ascii="Helvetica" w:hAnsi="Helvetica" w:cs="Helvetica"/>
          <w:color w:val="000000" w:themeColor="text1"/>
          <w:sz w:val="40"/>
          <w:szCs w:val="40"/>
        </w:rPr>
      </w:pPr>
      <w:r w:rsidRPr="00916A87">
        <w:rPr>
          <w:rFonts w:ascii="Helvetica" w:hAnsi="Helvetica" w:cs="Helvetica"/>
          <w:color w:val="000000" w:themeColor="text1"/>
          <w:sz w:val="24"/>
          <w:szCs w:val="24"/>
        </w:rPr>
        <w:t>##</w:t>
      </w:r>
    </w:p>
    <w:p w:rsidR="00F766FE" w:rsidRPr="00374ACB" w:rsidRDefault="00F766FE" w:rsidP="00F766FE">
      <w:pPr>
        <w:spacing w:after="0"/>
        <w:rPr>
          <w:rFonts w:ascii="Helvetica" w:hAnsi="Helvetica" w:cs="Helvetica"/>
          <w:color w:val="000000" w:themeColor="text1"/>
          <w:szCs w:val="24"/>
        </w:rPr>
      </w:pPr>
      <w:r w:rsidRPr="00374ACB">
        <w:rPr>
          <w:rFonts w:ascii="Helvetica" w:hAnsi="Helvetica" w:cs="Helvetica"/>
          <w:color w:val="000000" w:themeColor="text1"/>
          <w:szCs w:val="24"/>
        </w:rPr>
        <w:t xml:space="preserve">Ref. </w:t>
      </w:r>
      <w:r w:rsidR="00DF41F8" w:rsidRPr="00374ACB">
        <w:rPr>
          <w:rFonts w:ascii="Helvetica" w:hAnsi="Helvetica" w:cs="Helvetica"/>
          <w:color w:val="000000" w:themeColor="text1"/>
          <w:szCs w:val="24"/>
        </w:rPr>
        <w:t>Ryanorlie Abeledo</w:t>
      </w:r>
    </w:p>
    <w:p w:rsidR="00F766FE" w:rsidRPr="00374ACB" w:rsidRDefault="00F766FE" w:rsidP="00F766FE">
      <w:pPr>
        <w:spacing w:after="0"/>
        <w:rPr>
          <w:rFonts w:ascii="Helvetica" w:hAnsi="Helvetica" w:cs="Helvetica"/>
          <w:color w:val="000000" w:themeColor="text1"/>
          <w:szCs w:val="24"/>
        </w:rPr>
      </w:pPr>
      <w:r w:rsidRPr="00374ACB">
        <w:rPr>
          <w:rFonts w:ascii="Helvetica" w:hAnsi="Helvetica" w:cs="Helvetica"/>
          <w:color w:val="000000" w:themeColor="text1"/>
          <w:szCs w:val="24"/>
        </w:rPr>
        <w:t>Tel: 831-2201 local 253</w:t>
      </w:r>
    </w:p>
    <w:p w:rsidR="00F766FE" w:rsidRPr="00374ACB" w:rsidRDefault="00F766FE" w:rsidP="00F766FE">
      <w:pPr>
        <w:spacing w:after="0"/>
        <w:rPr>
          <w:rFonts w:ascii="Helvetica" w:hAnsi="Helvetica" w:cs="Helvetica"/>
          <w:color w:val="000000" w:themeColor="text1"/>
          <w:szCs w:val="24"/>
        </w:rPr>
      </w:pPr>
      <w:r w:rsidRPr="00374ACB">
        <w:rPr>
          <w:rFonts w:ascii="Helvetica" w:hAnsi="Helvetica" w:cs="Helvetica"/>
          <w:color w:val="000000" w:themeColor="text1"/>
          <w:szCs w:val="24"/>
        </w:rPr>
        <w:t xml:space="preserve">Email: </w:t>
      </w:r>
      <w:hyperlink r:id="rId8" w:history="1">
        <w:r w:rsidR="00DA3D2C" w:rsidRPr="00374ACB">
          <w:rPr>
            <w:rStyle w:val="Hyperlink"/>
            <w:rFonts w:ascii="Helvetica" w:hAnsi="Helvetica" w:cs="Helvetica"/>
            <w:color w:val="000000" w:themeColor="text1"/>
            <w:szCs w:val="24"/>
          </w:rPr>
          <w:t>rabeledo@citem.com.ph</w:t>
        </w:r>
      </w:hyperlink>
    </w:p>
    <w:p w:rsidR="00F766FE" w:rsidRPr="00374ACB" w:rsidRDefault="00F766FE" w:rsidP="00F766FE">
      <w:pPr>
        <w:spacing w:after="0"/>
        <w:rPr>
          <w:rFonts w:ascii="Helvetica" w:hAnsi="Helvetica" w:cs="Helvetica"/>
          <w:color w:val="000000" w:themeColor="text1"/>
          <w:szCs w:val="24"/>
        </w:rPr>
      </w:pPr>
      <w:r w:rsidRPr="00374ACB">
        <w:rPr>
          <w:rFonts w:ascii="Helvetica" w:hAnsi="Helvetica" w:cs="Helvetica"/>
          <w:color w:val="000000" w:themeColor="text1"/>
          <w:szCs w:val="24"/>
        </w:rPr>
        <w:t>Websites: citem.gov.ph</w:t>
      </w:r>
    </w:p>
    <w:p w:rsidR="00F766FE" w:rsidRPr="00374ACB" w:rsidRDefault="00F766FE" w:rsidP="00F766FE">
      <w:pPr>
        <w:spacing w:after="0"/>
        <w:rPr>
          <w:rFonts w:ascii="Helvetica" w:hAnsi="Helvetica" w:cs="Helvetica"/>
          <w:color w:val="000000" w:themeColor="text1"/>
          <w:szCs w:val="24"/>
        </w:rPr>
      </w:pPr>
      <w:r w:rsidRPr="00374ACB">
        <w:rPr>
          <w:rFonts w:ascii="Helvetica" w:hAnsi="Helvetica" w:cs="Helvetica"/>
          <w:color w:val="000000" w:themeColor="text1"/>
          <w:szCs w:val="24"/>
        </w:rPr>
        <w:t>Twitter (@</w:t>
      </w:r>
      <w:proofErr w:type="spellStart"/>
      <w:r w:rsidRPr="00374ACB">
        <w:rPr>
          <w:rFonts w:ascii="Helvetica" w:hAnsi="Helvetica" w:cs="Helvetica"/>
          <w:color w:val="000000" w:themeColor="text1"/>
          <w:szCs w:val="24"/>
        </w:rPr>
        <w:t>CitemPh</w:t>
      </w:r>
      <w:proofErr w:type="spellEnd"/>
      <w:r w:rsidRPr="00374ACB">
        <w:rPr>
          <w:rFonts w:ascii="Helvetica" w:hAnsi="Helvetica" w:cs="Helvetica"/>
          <w:color w:val="000000" w:themeColor="text1"/>
          <w:szCs w:val="24"/>
        </w:rPr>
        <w:t>)</w:t>
      </w:r>
    </w:p>
    <w:p w:rsidR="00F766FE" w:rsidRPr="00374ACB" w:rsidRDefault="00F766FE" w:rsidP="00696832">
      <w:pPr>
        <w:spacing w:after="0"/>
        <w:rPr>
          <w:rFonts w:ascii="Helvetica" w:hAnsi="Helvetica" w:cs="Helvetica"/>
          <w:b/>
          <w:color w:val="000000" w:themeColor="text1"/>
        </w:rPr>
      </w:pPr>
      <w:r w:rsidRPr="00374ACB">
        <w:rPr>
          <w:rFonts w:ascii="Helvetica" w:hAnsi="Helvetica" w:cs="Helvetica"/>
          <w:color w:val="000000" w:themeColor="text1"/>
          <w:szCs w:val="24"/>
        </w:rPr>
        <w:t>Facebook (/</w:t>
      </w:r>
      <w:bookmarkStart w:id="0" w:name="_GoBack"/>
      <w:bookmarkEnd w:id="0"/>
      <w:proofErr w:type="spellStart"/>
      <w:proofErr w:type="gramStart"/>
      <w:r w:rsidRPr="00374ACB">
        <w:rPr>
          <w:rFonts w:ascii="Helvetica" w:hAnsi="Helvetica" w:cs="Helvetica"/>
          <w:color w:val="000000" w:themeColor="text1"/>
          <w:szCs w:val="24"/>
        </w:rPr>
        <w:t>dti.citem</w:t>
      </w:r>
      <w:proofErr w:type="spellEnd"/>
      <w:proofErr w:type="gramEnd"/>
      <w:r w:rsidRPr="00374ACB">
        <w:rPr>
          <w:rFonts w:ascii="Helvetica" w:hAnsi="Helvetica" w:cs="Helvetica"/>
          <w:color w:val="000000" w:themeColor="text1"/>
          <w:szCs w:val="24"/>
        </w:rPr>
        <w:t>)</w:t>
      </w:r>
    </w:p>
    <w:sectPr w:rsidR="00F766FE" w:rsidRPr="00374ACB" w:rsidSect="00B85101">
      <w:headerReference w:type="default" r:id="rId9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6A35" w:rsidRDefault="00626A35" w:rsidP="00B85101">
      <w:pPr>
        <w:spacing w:after="0" w:line="240" w:lineRule="auto"/>
      </w:pPr>
      <w:r>
        <w:separator/>
      </w:r>
    </w:p>
  </w:endnote>
  <w:endnote w:type="continuationSeparator" w:id="0">
    <w:p w:rsidR="00626A35" w:rsidRDefault="00626A35" w:rsidP="00B851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6A35" w:rsidRDefault="00626A35" w:rsidP="00B85101">
      <w:pPr>
        <w:spacing w:after="0" w:line="240" w:lineRule="auto"/>
      </w:pPr>
      <w:r>
        <w:separator/>
      </w:r>
    </w:p>
  </w:footnote>
  <w:footnote w:type="continuationSeparator" w:id="0">
    <w:p w:rsidR="00626A35" w:rsidRDefault="00626A35" w:rsidP="00B851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5101" w:rsidRDefault="00B8510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-890270</wp:posOffset>
          </wp:positionH>
          <wp:positionV relativeFrom="paragraph">
            <wp:posOffset>-349943</wp:posOffset>
          </wp:positionV>
          <wp:extent cx="7534783" cy="10640291"/>
          <wp:effectExtent l="0" t="0" r="9525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783" cy="106402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101"/>
    <w:rsid w:val="00023215"/>
    <w:rsid w:val="00040D54"/>
    <w:rsid w:val="00085581"/>
    <w:rsid w:val="000856DA"/>
    <w:rsid w:val="00090767"/>
    <w:rsid w:val="000A1A35"/>
    <w:rsid w:val="000B0D02"/>
    <w:rsid w:val="000F3F4B"/>
    <w:rsid w:val="001125E6"/>
    <w:rsid w:val="00115288"/>
    <w:rsid w:val="001342EF"/>
    <w:rsid w:val="00174B1D"/>
    <w:rsid w:val="001D73CD"/>
    <w:rsid w:val="001E065C"/>
    <w:rsid w:val="00203CA6"/>
    <w:rsid w:val="00256C5B"/>
    <w:rsid w:val="00296549"/>
    <w:rsid w:val="002A5D96"/>
    <w:rsid w:val="002D3D9B"/>
    <w:rsid w:val="002D6932"/>
    <w:rsid w:val="002E487F"/>
    <w:rsid w:val="00374ACB"/>
    <w:rsid w:val="00374FA3"/>
    <w:rsid w:val="003923F9"/>
    <w:rsid w:val="003A19C4"/>
    <w:rsid w:val="003C1D9A"/>
    <w:rsid w:val="003C4BCA"/>
    <w:rsid w:val="004345DA"/>
    <w:rsid w:val="00480E74"/>
    <w:rsid w:val="005306E5"/>
    <w:rsid w:val="00592B03"/>
    <w:rsid w:val="005A3622"/>
    <w:rsid w:val="00607771"/>
    <w:rsid w:val="006102B3"/>
    <w:rsid w:val="00626A35"/>
    <w:rsid w:val="006533AF"/>
    <w:rsid w:val="006767B6"/>
    <w:rsid w:val="00696832"/>
    <w:rsid w:val="007119A8"/>
    <w:rsid w:val="00715EBB"/>
    <w:rsid w:val="00741AFF"/>
    <w:rsid w:val="00766B8A"/>
    <w:rsid w:val="00796C8E"/>
    <w:rsid w:val="007C021D"/>
    <w:rsid w:val="007C10F5"/>
    <w:rsid w:val="008442D8"/>
    <w:rsid w:val="00860CF2"/>
    <w:rsid w:val="008A5367"/>
    <w:rsid w:val="00903BEE"/>
    <w:rsid w:val="00916A87"/>
    <w:rsid w:val="00944C3D"/>
    <w:rsid w:val="009709FE"/>
    <w:rsid w:val="009912A6"/>
    <w:rsid w:val="009C3F26"/>
    <w:rsid w:val="009F01DF"/>
    <w:rsid w:val="00A2117B"/>
    <w:rsid w:val="00A8089C"/>
    <w:rsid w:val="00A8298D"/>
    <w:rsid w:val="00A85066"/>
    <w:rsid w:val="00A858DE"/>
    <w:rsid w:val="00A85B58"/>
    <w:rsid w:val="00A94717"/>
    <w:rsid w:val="00AA108F"/>
    <w:rsid w:val="00AC3083"/>
    <w:rsid w:val="00B1637C"/>
    <w:rsid w:val="00B531CF"/>
    <w:rsid w:val="00B70872"/>
    <w:rsid w:val="00B85101"/>
    <w:rsid w:val="00B90FDC"/>
    <w:rsid w:val="00B9736E"/>
    <w:rsid w:val="00BA4FF4"/>
    <w:rsid w:val="00BB5369"/>
    <w:rsid w:val="00BE0155"/>
    <w:rsid w:val="00C1435F"/>
    <w:rsid w:val="00C6319F"/>
    <w:rsid w:val="00CB0BCE"/>
    <w:rsid w:val="00CD7694"/>
    <w:rsid w:val="00CE7E78"/>
    <w:rsid w:val="00D17642"/>
    <w:rsid w:val="00DA374A"/>
    <w:rsid w:val="00DA3D2C"/>
    <w:rsid w:val="00DD0E73"/>
    <w:rsid w:val="00DE18CB"/>
    <w:rsid w:val="00DE3FF8"/>
    <w:rsid w:val="00DF41F8"/>
    <w:rsid w:val="00E07F79"/>
    <w:rsid w:val="00E24461"/>
    <w:rsid w:val="00EB7302"/>
    <w:rsid w:val="00ED2132"/>
    <w:rsid w:val="00F22C45"/>
    <w:rsid w:val="00F23BFF"/>
    <w:rsid w:val="00F32DBF"/>
    <w:rsid w:val="00F766FE"/>
    <w:rsid w:val="00F86D6E"/>
    <w:rsid w:val="00FF4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4CBA11"/>
  <w15:chartTrackingRefBased/>
  <w15:docId w15:val="{49B71005-ABF8-4D7B-BF69-681226B23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766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51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5101"/>
  </w:style>
  <w:style w:type="paragraph" w:styleId="Footer">
    <w:name w:val="footer"/>
    <w:basedOn w:val="Normal"/>
    <w:link w:val="FooterChar"/>
    <w:uiPriority w:val="99"/>
    <w:unhideWhenUsed/>
    <w:rsid w:val="00B851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5101"/>
  </w:style>
  <w:style w:type="character" w:styleId="Hyperlink">
    <w:name w:val="Hyperlink"/>
    <w:basedOn w:val="DefaultParagraphFont"/>
    <w:uiPriority w:val="99"/>
    <w:unhideWhenUsed/>
    <w:rsid w:val="00F766FE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F766F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66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aption">
    <w:name w:val="caption"/>
    <w:basedOn w:val="Normal"/>
    <w:next w:val="Normal"/>
    <w:uiPriority w:val="35"/>
    <w:unhideWhenUsed/>
    <w:qFormat/>
    <w:rsid w:val="007C10F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0D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D02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11528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5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beledo@citem.com.ph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764</Words>
  <Characters>4357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Inah Marie Sevilla</dc:creator>
  <cp:keywords/>
  <dc:description/>
  <cp:lastModifiedBy>Timothy P. Alcantara</cp:lastModifiedBy>
  <cp:revision>32</cp:revision>
  <cp:lastPrinted>2018-10-10T07:19:00Z</cp:lastPrinted>
  <dcterms:created xsi:type="dcterms:W3CDTF">2018-10-10T22:31:00Z</dcterms:created>
  <dcterms:modified xsi:type="dcterms:W3CDTF">2018-10-10T22:32:00Z</dcterms:modified>
</cp:coreProperties>
</file>